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5E2B" w14:textId="77777777" w:rsidR="0005642C" w:rsidRDefault="0000000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Imprenditoria Femminile Veneto</w:t>
      </w:r>
    </w:p>
    <w:p w14:paraId="20D36B3E" w14:textId="77777777" w:rsidR="0005642C" w:rsidRDefault="00000000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3 milioni per PMI, professioniste e agriturismi</w:t>
      </w:r>
    </w:p>
    <w:p w14:paraId="69C5F845" w14:textId="77777777" w:rsidR="0005642C" w:rsidRDefault="0005642C">
      <w:pPr>
        <w:spacing w:after="0" w:line="240" w:lineRule="auto"/>
        <w:rPr>
          <w:rFonts w:ascii="Calibri" w:hAnsi="Calibri" w:cs="Calibri"/>
        </w:rPr>
      </w:pPr>
    </w:p>
    <w:p w14:paraId="6AD26B98" w14:textId="77777777" w:rsidR="0005642C" w:rsidRDefault="0000000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È stato recentemente approvato un nuovo bando della Regione Veneto, tramite la </w:t>
      </w:r>
      <w:hyperlink r:id="rId5" w:history="1">
        <w:r>
          <w:rPr>
            <w:rStyle w:val="Collegamentoipertestuale"/>
            <w:rFonts w:ascii="Calibri" w:hAnsi="Calibri" w:cs="Calibri"/>
            <w:b/>
            <w:bCs/>
          </w:rPr>
          <w:t>DELIBERAZIONE DELLA GIUNTA REGIONALE N. 246 del 16/04/2026</w:t>
        </w:r>
      </w:hyperlink>
      <w:r>
        <w:t>,</w:t>
      </w:r>
      <w:r>
        <w:rPr>
          <w:rFonts w:ascii="Calibri" w:hAnsi="Calibri" w:cs="Calibri"/>
        </w:rPr>
        <w:t xml:space="preserve"> che mette a disposizione 3 milioni di euro per sostenere la crescita e l'innovazione delle imprese femminili attraverso un contributo a fondo perduto del 30%.</w:t>
      </w:r>
    </w:p>
    <w:p w14:paraId="2576A214" w14:textId="77777777" w:rsidR="0005642C" w:rsidRDefault="0000000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 bando non finanzia le imprese agricole, ma è aperto a tutte le </w:t>
      </w:r>
      <w:r>
        <w:rPr>
          <w:rFonts w:ascii="Calibri" w:hAnsi="Calibri" w:cs="Calibri"/>
          <w:b/>
          <w:bCs/>
        </w:rPr>
        <w:t>attività connesse</w:t>
      </w:r>
      <w:r>
        <w:rPr>
          <w:rFonts w:ascii="Calibri" w:hAnsi="Calibri" w:cs="Calibri"/>
        </w:rPr>
        <w:t xml:space="preserve"> che rientrano nei settori dei servizi, del commercio e della trasformazione. </w:t>
      </w:r>
    </w:p>
    <w:p w14:paraId="5334967B" w14:textId="77777777" w:rsidR="0005642C" w:rsidRDefault="0000000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 base all'Allegato B della DGR, tra le attività ammissibili troviamo:</w:t>
      </w:r>
    </w:p>
    <w:p w14:paraId="237DD5E3" w14:textId="77777777" w:rsidR="0005642C" w:rsidRDefault="00000000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Trasformazione di prodotti (Settore Artigiano/Industriale):</w:t>
      </w:r>
    </w:p>
    <w:p w14:paraId="2D8319D7" w14:textId="77777777" w:rsidR="0005642C" w:rsidRDefault="00000000">
      <w:pPr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10.51.10:</w:t>
      </w:r>
      <w:r>
        <w:rPr>
          <w:rFonts w:ascii="Calibri" w:hAnsi="Calibri" w:cs="Calibri"/>
        </w:rPr>
        <w:t> Trattamento del latte e fabbricazione di derivati (es. formaggi).</w:t>
      </w:r>
    </w:p>
    <w:p w14:paraId="198325AC" w14:textId="77777777" w:rsidR="0005642C" w:rsidRDefault="00000000">
      <w:pPr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10.71.10:</w:t>
      </w:r>
      <w:r>
        <w:rPr>
          <w:rFonts w:ascii="Calibri" w:hAnsi="Calibri" w:cs="Calibri"/>
        </w:rPr>
        <w:t> Produzione di prodotti di panetteria e pasticceria fresca.</w:t>
      </w:r>
    </w:p>
    <w:p w14:paraId="574905C9" w14:textId="77777777" w:rsidR="0005642C" w:rsidRDefault="00000000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Servizi per l’agricoltura e il verde:</w:t>
      </w:r>
    </w:p>
    <w:p w14:paraId="276FC2BE" w14:textId="77777777" w:rsidR="0005642C" w:rsidRDefault="00000000">
      <w:pPr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81.30.00:</w:t>
      </w:r>
      <w:r>
        <w:rPr>
          <w:rFonts w:ascii="Calibri" w:hAnsi="Calibri" w:cs="Calibri"/>
        </w:rPr>
        <w:t> Cura e manutenzione del paesaggio (inclusi parchi e giardini).</w:t>
      </w:r>
    </w:p>
    <w:p w14:paraId="058EBAE2" w14:textId="77777777" w:rsidR="0005642C" w:rsidRDefault="0000000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 bando è riservato a imprese individuali, società o professioniste con </w:t>
      </w:r>
      <w:r>
        <w:rPr>
          <w:rFonts w:ascii="Calibri" w:hAnsi="Calibri" w:cs="Calibri"/>
          <w:b/>
          <w:bCs/>
        </w:rPr>
        <w:t>prevalente partecipazione femminile</w:t>
      </w:r>
      <w:r>
        <w:rPr>
          <w:rFonts w:ascii="Calibri" w:hAnsi="Calibri" w:cs="Calibri"/>
        </w:rPr>
        <w:t> (titolare/soci residenti in Veneto da almeno 2 anni).</w:t>
      </w:r>
    </w:p>
    <w:p w14:paraId="4FA42AFF" w14:textId="77777777" w:rsidR="0005642C" w:rsidRDefault="0000000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Le domande potranno essere inviate dal </w:t>
      </w:r>
      <w:r>
        <w:rPr>
          <w:rFonts w:ascii="Calibri" w:hAnsi="Calibri" w:cs="Calibri"/>
          <w:b/>
          <w:bCs/>
        </w:rPr>
        <w:t>12 maggio alle ore 12 del 26 maggio 2026</w:t>
      </w:r>
      <w:r>
        <w:rPr>
          <w:rFonts w:ascii="Calibri" w:hAnsi="Calibri" w:cs="Calibri"/>
        </w:rPr>
        <w:t>. Trattandosi di una procedura a graduatoria, verranno premiati i progetti con un alto valore di innovazione o transizione ecologica.</w:t>
      </w:r>
    </w:p>
    <w:p w14:paraId="681249A2" w14:textId="77777777" w:rsidR="0005642C" w:rsidRDefault="0000000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Sono finanziabili (minimo 8.000€, massimo 170.000€):</w:t>
      </w:r>
    </w:p>
    <w:p w14:paraId="209FB341" w14:textId="77777777" w:rsidR="0005642C" w:rsidRDefault="0000000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Macchinari, impianti e attrezzature.</w:t>
      </w:r>
    </w:p>
    <w:p w14:paraId="29AC9191" w14:textId="77777777" w:rsidR="0005642C" w:rsidRDefault="0000000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Opere murarie e impiantistiche.</w:t>
      </w:r>
    </w:p>
    <w:p w14:paraId="5C59300E" w14:textId="77777777" w:rsidR="0005642C" w:rsidRDefault="0000000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Arredi (es. per camere agrituristiche o sale ristorazione).</w:t>
      </w:r>
    </w:p>
    <w:p w14:paraId="649574C2" w14:textId="77777777" w:rsidR="0005642C" w:rsidRDefault="0000000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Sviluppo di piattaforme e-commerce e siti web.</w:t>
      </w:r>
    </w:p>
    <w:p w14:paraId="54AD10FD" w14:textId="77777777" w:rsidR="0005642C" w:rsidRDefault="0000000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Per ulteriori dettagli si rimanda alla DGR.</w:t>
      </w:r>
    </w:p>
    <w:sectPr w:rsidR="0005642C"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Segoe U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44126"/>
    <w:multiLevelType w:val="multilevel"/>
    <w:tmpl w:val="993E4FA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F69AB"/>
    <w:multiLevelType w:val="multilevel"/>
    <w:tmpl w:val="58263C8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348181">
    <w:abstractNumId w:val="1"/>
  </w:num>
  <w:num w:numId="2" w16cid:durableId="168173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283"/>
  <w:drawingGridHorizontalSpacing w:val="120"/>
  <w:drawingGridVerticalSpacing w:val="163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2C"/>
    <w:rsid w:val="0005642C"/>
    <w:rsid w:val="00FF0A99"/>
    <w:rsid w:val="00FF6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CA25"/>
  <w15:docId w15:val="{9242992E-06FD-496D-B47A-37C83882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  <w:rPr>
      <w:rFonts w:ascii="Droid Sans" w:eastAsia="Droid Sans" w:cs="Arial"/>
      <w:kern w:val="2"/>
      <w:sz w:val="24"/>
      <w:szCs w:val="24"/>
      <w:lang w:val="it-IT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eastAsia="DengXian Light" w:hAnsi="Droid Sans" w:cs="Times New Roman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eastAsia="DengXian Light" w:hAnsi="Droid Sans" w:cs="Times New Roman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DengXian Light" w:cs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DengXian Light" w:cs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DengXian Light" w:cs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DengXian Light" w:cs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DengXian Light" w:cs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DengXian Light" w:cs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DengXian Light" w:cs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eastAsia="DengXian Light" w:hAnsi="Droid Sans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DengXian Light" w:cs="Times New Roman"/>
      <w:color w:val="595959"/>
      <w:spacing w:val="15"/>
      <w:sz w:val="28"/>
      <w:szCs w:val="28"/>
    </w:rPr>
  </w:style>
  <w:style w:type="paragraph" w:customStyle="1" w:styleId="Citazione1">
    <w:name w:val="Citazione1"/>
    <w:basedOn w:val="Normale"/>
    <w:next w:val="Normale"/>
    <w:pPr>
      <w:spacing w:before="160"/>
      <w:jc w:val="center"/>
    </w:pPr>
    <w:rPr>
      <w:i/>
      <w:iCs/>
      <w:color w:val="404040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character" w:customStyle="1" w:styleId="Enfasiintensa1">
    <w:name w:val="Enfasi intensa1"/>
    <w:basedOn w:val="Carpredefinitoparagrafo"/>
    <w:rPr>
      <w:i/>
      <w:iCs/>
      <w:color w:val="0F4761"/>
    </w:rPr>
  </w:style>
  <w:style w:type="paragraph" w:customStyle="1" w:styleId="Citazioneintensa1">
    <w:name w:val="Citazione intensa1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Riferimentointenso1">
    <w:name w:val="Riferimento intenso1"/>
    <w:basedOn w:val="Carpredefinitoparagrafo"/>
    <w:rPr>
      <w:b/>
      <w:bCs/>
      <w:caps w:val="0"/>
      <w:smallCaps/>
      <w:color w:val="0F4761"/>
      <w:spacing w:val="5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r.regione.veneto.it/BurvServices/pubblica/DettaglioDgr.aspx?id=5808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Concollato</dc:creator>
  <cp:lastModifiedBy>Renzo Cavestro</cp:lastModifiedBy>
  <cp:revision>2</cp:revision>
  <dcterms:created xsi:type="dcterms:W3CDTF">2026-04-24T08:57:00Z</dcterms:created>
  <dcterms:modified xsi:type="dcterms:W3CDTF">2026-04-24T08:57:00Z</dcterms:modified>
</cp:coreProperties>
</file>